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CD" w:rsidRDefault="00462396" w:rsidP="00AD5892">
      <w:pPr>
        <w:jc w:val="center"/>
      </w:pPr>
      <w:r w:rsidRPr="001B3854">
        <w:rPr>
          <w:noProof/>
        </w:rPr>
        <w:drawing>
          <wp:inline distT="0" distB="0" distL="0" distR="0">
            <wp:extent cx="3705225" cy="2049780"/>
            <wp:effectExtent l="0" t="285750" r="0" b="59817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4615C" w:rsidRDefault="0034615C" w:rsidP="0034615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00"/>
        <w:gridCol w:w="1530"/>
        <w:gridCol w:w="1800"/>
        <w:gridCol w:w="1980"/>
        <w:gridCol w:w="2160"/>
      </w:tblGrid>
      <w:tr w:rsidR="00D66E01" w:rsidTr="00D66E01">
        <w:tc>
          <w:tcPr>
            <w:tcW w:w="1530" w:type="dxa"/>
            <w:shd w:val="clear" w:color="auto" w:fill="auto"/>
          </w:tcPr>
          <w:p w:rsidR="00FE7B35" w:rsidRPr="00D66E01" w:rsidRDefault="00FE7B35" w:rsidP="00D66E01">
            <w:pPr>
              <w:jc w:val="center"/>
              <w:rPr>
                <w:b/>
              </w:rPr>
            </w:pPr>
            <w:r w:rsidRPr="00D66E01">
              <w:rPr>
                <w:b/>
              </w:rPr>
              <w:t>Assessment</w:t>
            </w:r>
          </w:p>
          <w:p w:rsidR="00FE7B35" w:rsidRPr="00D66E01" w:rsidRDefault="00FE7B35" w:rsidP="00D66E01">
            <w:pPr>
              <w:jc w:val="center"/>
              <w:rPr>
                <w:b/>
              </w:rPr>
            </w:pPr>
            <w:r w:rsidRPr="00D66E01">
              <w:rPr>
                <w:b/>
              </w:rPr>
              <w:t>Summary</w:t>
            </w:r>
          </w:p>
        </w:tc>
        <w:tc>
          <w:tcPr>
            <w:tcW w:w="1800" w:type="dxa"/>
            <w:shd w:val="clear" w:color="auto" w:fill="auto"/>
            <w:vAlign w:val="center"/>
          </w:tcPr>
          <w:p w:rsidR="00FE7B35" w:rsidRPr="00D66E01" w:rsidRDefault="00FE7B35" w:rsidP="00D66E01">
            <w:pPr>
              <w:jc w:val="center"/>
              <w:rPr>
                <w:b/>
              </w:rPr>
            </w:pPr>
            <w:r w:rsidRPr="00D66E01">
              <w:rPr>
                <w:b/>
              </w:rPr>
              <w:t>Alternatives</w:t>
            </w:r>
          </w:p>
        </w:tc>
        <w:tc>
          <w:tcPr>
            <w:tcW w:w="1530" w:type="dxa"/>
            <w:shd w:val="clear" w:color="auto" w:fill="auto"/>
            <w:vAlign w:val="center"/>
          </w:tcPr>
          <w:p w:rsidR="00FE7B35" w:rsidRPr="00D66E01" w:rsidRDefault="00FE7B35" w:rsidP="00D66E01">
            <w:pPr>
              <w:jc w:val="center"/>
              <w:rPr>
                <w:b/>
              </w:rPr>
            </w:pPr>
            <w:r w:rsidRPr="00D66E01">
              <w:rPr>
                <w:b/>
              </w:rPr>
              <w:t>Analysis</w:t>
            </w:r>
          </w:p>
        </w:tc>
        <w:tc>
          <w:tcPr>
            <w:tcW w:w="1800" w:type="dxa"/>
            <w:shd w:val="clear" w:color="auto" w:fill="auto"/>
            <w:vAlign w:val="center"/>
          </w:tcPr>
          <w:p w:rsidR="00FE7B35" w:rsidRPr="00D66E01" w:rsidRDefault="00FE7B35" w:rsidP="00D66E01">
            <w:pPr>
              <w:jc w:val="center"/>
              <w:rPr>
                <w:b/>
              </w:rPr>
            </w:pPr>
            <w:r w:rsidRPr="00D66E01">
              <w:rPr>
                <w:b/>
              </w:rPr>
              <w:t>Application</w:t>
            </w:r>
          </w:p>
        </w:tc>
        <w:tc>
          <w:tcPr>
            <w:tcW w:w="1980" w:type="dxa"/>
            <w:shd w:val="clear" w:color="auto" w:fill="auto"/>
            <w:vAlign w:val="center"/>
          </w:tcPr>
          <w:p w:rsidR="00FE7B35" w:rsidRPr="00D66E01" w:rsidRDefault="00FE7B35" w:rsidP="00D66E01">
            <w:pPr>
              <w:jc w:val="center"/>
              <w:rPr>
                <w:b/>
              </w:rPr>
            </w:pPr>
            <w:r w:rsidRPr="00D66E01">
              <w:rPr>
                <w:b/>
              </w:rPr>
              <w:t>Action</w:t>
            </w:r>
          </w:p>
        </w:tc>
        <w:tc>
          <w:tcPr>
            <w:tcW w:w="2160" w:type="dxa"/>
            <w:shd w:val="clear" w:color="auto" w:fill="auto"/>
            <w:vAlign w:val="center"/>
          </w:tcPr>
          <w:p w:rsidR="00FE7B35" w:rsidRPr="00D66E01" w:rsidRDefault="00FE7B35" w:rsidP="00D66E01">
            <w:pPr>
              <w:jc w:val="center"/>
              <w:rPr>
                <w:b/>
              </w:rPr>
            </w:pPr>
            <w:r w:rsidRPr="00D66E01">
              <w:rPr>
                <w:b/>
              </w:rPr>
              <w:t>Notes</w:t>
            </w:r>
          </w:p>
        </w:tc>
      </w:tr>
      <w:tr w:rsidR="00D66E01" w:rsidTr="00D66E01">
        <w:tc>
          <w:tcPr>
            <w:tcW w:w="1530" w:type="dxa"/>
            <w:shd w:val="clear" w:color="auto" w:fill="auto"/>
          </w:tcPr>
          <w:p w:rsidR="00FE7B35" w:rsidRDefault="00FE7B35">
            <w:r>
              <w:t>Ethical Assessment #1</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Ethical Assessment #2</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Ethical Assessment #3</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One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Two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Three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Four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lastRenderedPageBreak/>
              <w:t>Week Five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Six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Seven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r w:rsidR="00D66E01" w:rsidTr="00D66E01">
        <w:tc>
          <w:tcPr>
            <w:tcW w:w="1530" w:type="dxa"/>
            <w:shd w:val="clear" w:color="auto" w:fill="auto"/>
          </w:tcPr>
          <w:p w:rsidR="00FE7B35" w:rsidRDefault="00FE7B35">
            <w:r>
              <w:t>Week Eight Summary</w:t>
            </w:r>
          </w:p>
        </w:tc>
        <w:tc>
          <w:tcPr>
            <w:tcW w:w="1800" w:type="dxa"/>
            <w:shd w:val="clear" w:color="auto" w:fill="auto"/>
          </w:tcPr>
          <w:p w:rsidR="00FE7B35" w:rsidRDefault="00FE7B35"/>
        </w:tc>
        <w:tc>
          <w:tcPr>
            <w:tcW w:w="1530" w:type="dxa"/>
            <w:shd w:val="clear" w:color="auto" w:fill="auto"/>
          </w:tcPr>
          <w:p w:rsidR="00FE7B35" w:rsidRDefault="00FE7B35"/>
        </w:tc>
        <w:tc>
          <w:tcPr>
            <w:tcW w:w="1800" w:type="dxa"/>
            <w:shd w:val="clear" w:color="auto" w:fill="auto"/>
          </w:tcPr>
          <w:p w:rsidR="00FE7B35" w:rsidRDefault="00FE7B35"/>
        </w:tc>
        <w:tc>
          <w:tcPr>
            <w:tcW w:w="1980" w:type="dxa"/>
            <w:shd w:val="clear" w:color="auto" w:fill="auto"/>
          </w:tcPr>
          <w:p w:rsidR="00FE7B35" w:rsidRDefault="00FE7B35"/>
        </w:tc>
        <w:tc>
          <w:tcPr>
            <w:tcW w:w="2160" w:type="dxa"/>
            <w:shd w:val="clear" w:color="auto" w:fill="auto"/>
          </w:tcPr>
          <w:p w:rsidR="00FE7B35" w:rsidRDefault="00FE7B35"/>
        </w:tc>
      </w:tr>
    </w:tbl>
    <w:p w:rsidR="0034615C" w:rsidRDefault="0034615C"/>
    <w:p w:rsidR="007D14F8" w:rsidRDefault="007D14F8" w:rsidP="007D14F8">
      <w:pPr>
        <w:rPr>
          <w:sz w:val="24"/>
          <w:szCs w:val="24"/>
          <w:shd w:val="clear" w:color="auto" w:fill="E6E6E6"/>
        </w:rPr>
      </w:pPr>
      <w:r>
        <w:rPr>
          <w:b/>
          <w:bCs/>
          <w:sz w:val="24"/>
          <w:szCs w:val="24"/>
        </w:rPr>
        <w:t>Instructions:</w:t>
      </w:r>
      <w:r>
        <w:rPr>
          <w:sz w:val="24"/>
          <w:szCs w:val="24"/>
        </w:rPr>
        <w:t xml:space="preserve"> Below (on page 2) is a sample of the template data to assist you in your creative thinking for week one! On the weekly ethics portfolio, you are welcome to submit it along with the week one assignment, however it is not required. It is a note taking template. I highly encourage everyone to submit it each week, as this helps to keep you on track, but again, it is not required. You will use the template note-taking document to assist you in the final ethics portfolio assignment.</w:t>
      </w:r>
    </w:p>
    <w:p w:rsidR="007D14F8" w:rsidRDefault="007D14F8" w:rsidP="007D14F8">
      <w:pPr>
        <w:rPr>
          <w:b/>
          <w:bCs/>
          <w:sz w:val="24"/>
          <w:szCs w:val="24"/>
          <w:shd w:val="clear" w:color="auto" w:fill="FFFFFF"/>
        </w:rPr>
      </w:pPr>
      <w:r>
        <w:rPr>
          <w:b/>
          <w:bCs/>
          <w:sz w:val="24"/>
          <w:szCs w:val="24"/>
        </w:rPr>
        <w:t>Additional Guidance</w:t>
      </w:r>
      <w:r>
        <w:rPr>
          <w:b/>
          <w:bCs/>
          <w:sz w:val="24"/>
          <w:szCs w:val="24"/>
          <w:shd w:val="clear" w:color="auto" w:fill="E6E6E6"/>
        </w:rPr>
        <w:t>:</w:t>
      </w:r>
    </w:p>
    <w:p w:rsidR="007D14F8" w:rsidRDefault="007D14F8" w:rsidP="007D14F8">
      <w:pPr>
        <w:rPr>
          <w:sz w:val="24"/>
          <w:szCs w:val="24"/>
        </w:rPr>
      </w:pPr>
      <w:r>
        <w:rPr>
          <w:sz w:val="24"/>
          <w:szCs w:val="24"/>
        </w:rPr>
        <w:t>For the week one assessment results, please add them to the template that you will use for the final course project. This template is a type of “note taking” document. For the formal final assignment, you will need to have your final project in paragraph format, proper APA format, etc. For the purpose of the week one assignment, etc. you are welcome to just include bullet point comments, as a note taking type record of your thoughts. Or you may elect to begin to formalize the document in paragraph format. You will not be deducted credit if you submit bullet point format for week one.</w:t>
      </w:r>
    </w:p>
    <w:p w:rsidR="007D14F8" w:rsidRDefault="007D14F8" w:rsidP="007D14F8">
      <w:pPr>
        <w:rPr>
          <w:sz w:val="24"/>
          <w:szCs w:val="24"/>
        </w:rPr>
      </w:pPr>
      <w:r>
        <w:rPr>
          <w:sz w:val="24"/>
          <w:szCs w:val="24"/>
        </w:rPr>
        <w:t xml:space="preserve">The instructions on this assignment are intentionally somewhat “loose” to not box you in on your thinking. You can begin to relate some of your assessment results to the template information. As you build this template document over the next several weeks, it will begin to “come together” and make sense and you continue to record your thoughts on all the items required each week. It may not seem to full start to make sense until week three or four, but it will! </w:t>
      </w:r>
    </w:p>
    <w:p w:rsidR="007D14F8" w:rsidRDefault="007D14F8" w:rsidP="007D14F8">
      <w:pPr>
        <w:rPr>
          <w:sz w:val="24"/>
          <w:szCs w:val="24"/>
        </w:rPr>
      </w:pPr>
      <w:r>
        <w:rPr>
          <w:sz w:val="24"/>
          <w:szCs w:val="24"/>
        </w:rPr>
        <w:t>The week one assessment results serve as somewhat of a foundational start and you will continue to build on those elements for the future weeks. You are welcome to discuss the results “overall” and conceptually. You do not need to box your thinking into what only the results say in black and white. Please feel free to expand on your thinking of what you believe the results mean to you.</w:t>
      </w:r>
    </w:p>
    <w:p w:rsidR="007D14F8" w:rsidRDefault="007D14F8" w:rsidP="007D14F8">
      <w:pPr>
        <w:rPr>
          <w:sz w:val="24"/>
          <w:szCs w:val="24"/>
        </w:rPr>
      </w:pPr>
      <w:r>
        <w:rPr>
          <w:sz w:val="24"/>
          <w:szCs w:val="24"/>
        </w:rPr>
        <w:t xml:space="preserve">The great thing about an ethics class, is that there is really not a “wrong” answer! You just need to show that you are outlining your thinking and that you continue to correlate your thinking to </w:t>
      </w:r>
      <w:r>
        <w:rPr>
          <w:sz w:val="24"/>
          <w:szCs w:val="24"/>
        </w:rPr>
        <w:lastRenderedPageBreak/>
        <w:t>the assignments each week. Sometimes you may say, “I didn’t really agree with everyone” And that is ok! Or you may say, “My response this week didn’t directly tie into my assessment results, but for this topic, I do feel differently because…” And that is ok!</w:t>
      </w:r>
    </w:p>
    <w:p w:rsidR="007D14F8" w:rsidRDefault="007D14F8" w:rsidP="007D14F8"/>
    <w:p w:rsidR="007D14F8" w:rsidRDefault="007D14F8" w:rsidP="007D14F8">
      <w:pPr>
        <w:rPr>
          <w:b/>
          <w:bCs/>
          <w:sz w:val="24"/>
          <w:szCs w:val="24"/>
        </w:rPr>
      </w:pPr>
      <w:r>
        <w:rPr>
          <w:b/>
          <w:bCs/>
          <w:sz w:val="24"/>
          <w:szCs w:val="24"/>
        </w:rPr>
        <w:t>Example: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6E6E6"/>
        <w:tblCellMar>
          <w:left w:w="0" w:type="dxa"/>
          <w:right w:w="0" w:type="dxa"/>
        </w:tblCellMar>
        <w:tblLook w:val="04A0" w:firstRow="1" w:lastRow="0" w:firstColumn="1" w:lastColumn="0" w:noHBand="0" w:noVBand="1"/>
      </w:tblPr>
      <w:tblGrid>
        <w:gridCol w:w="1376"/>
        <w:gridCol w:w="1581"/>
        <w:gridCol w:w="1312"/>
        <w:gridCol w:w="1572"/>
        <w:gridCol w:w="1711"/>
        <w:gridCol w:w="1792"/>
      </w:tblGrid>
      <w:tr w:rsidR="007D14F8" w:rsidTr="007D14F8">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Assessment Summary</w:t>
            </w:r>
          </w:p>
        </w:tc>
        <w:tc>
          <w:tcPr>
            <w:tcW w:w="1800" w:type="dxa"/>
            <w:tcBorders>
              <w:top w:val="outset" w:sz="6" w:space="0" w:color="auto"/>
              <w:left w:val="outset" w:sz="6" w:space="0" w:color="auto"/>
              <w:bottom w:val="outset" w:sz="6" w:space="0" w:color="auto"/>
              <w:right w:val="outset" w:sz="6" w:space="0" w:color="auto"/>
            </w:tcBorders>
            <w:shd w:val="clear" w:color="auto" w:fill="E6E6E6"/>
            <w:vAlign w:val="center"/>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Alternatives</w:t>
            </w:r>
          </w:p>
        </w:tc>
        <w:tc>
          <w:tcPr>
            <w:tcW w:w="1530" w:type="dxa"/>
            <w:tcBorders>
              <w:top w:val="outset" w:sz="6" w:space="0" w:color="auto"/>
              <w:left w:val="outset" w:sz="6" w:space="0" w:color="auto"/>
              <w:bottom w:val="outset" w:sz="6" w:space="0" w:color="auto"/>
              <w:right w:val="outset" w:sz="6" w:space="0" w:color="auto"/>
            </w:tcBorders>
            <w:shd w:val="clear" w:color="auto" w:fill="E6E6E6"/>
            <w:vAlign w:val="center"/>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Analysis</w:t>
            </w:r>
          </w:p>
        </w:tc>
        <w:tc>
          <w:tcPr>
            <w:tcW w:w="1800" w:type="dxa"/>
            <w:tcBorders>
              <w:top w:val="outset" w:sz="6" w:space="0" w:color="auto"/>
              <w:left w:val="outset" w:sz="6" w:space="0" w:color="auto"/>
              <w:bottom w:val="outset" w:sz="6" w:space="0" w:color="auto"/>
              <w:right w:val="outset" w:sz="6" w:space="0" w:color="auto"/>
            </w:tcBorders>
            <w:shd w:val="clear" w:color="auto" w:fill="E6E6E6"/>
            <w:vAlign w:val="center"/>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Application</w:t>
            </w:r>
          </w:p>
        </w:tc>
        <w:tc>
          <w:tcPr>
            <w:tcW w:w="1980" w:type="dxa"/>
            <w:tcBorders>
              <w:top w:val="outset" w:sz="6" w:space="0" w:color="auto"/>
              <w:left w:val="outset" w:sz="6" w:space="0" w:color="auto"/>
              <w:bottom w:val="outset" w:sz="6" w:space="0" w:color="auto"/>
              <w:right w:val="outset" w:sz="6" w:space="0" w:color="auto"/>
            </w:tcBorders>
            <w:shd w:val="clear" w:color="auto" w:fill="E6E6E6"/>
            <w:vAlign w:val="center"/>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Action</w:t>
            </w:r>
          </w:p>
        </w:tc>
        <w:tc>
          <w:tcPr>
            <w:tcW w:w="2160" w:type="dxa"/>
            <w:tcBorders>
              <w:top w:val="outset" w:sz="6" w:space="0" w:color="auto"/>
              <w:left w:val="outset" w:sz="6" w:space="0" w:color="auto"/>
              <w:bottom w:val="outset" w:sz="6" w:space="0" w:color="auto"/>
              <w:right w:val="outset" w:sz="6" w:space="0" w:color="auto"/>
            </w:tcBorders>
            <w:shd w:val="clear" w:color="auto" w:fill="E6E6E6"/>
            <w:vAlign w:val="center"/>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Notes</w:t>
            </w:r>
          </w:p>
        </w:tc>
      </w:tr>
      <w:tr w:rsidR="007D14F8" w:rsidTr="007D14F8">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Ethical Assessment #1</w:t>
            </w:r>
          </w:p>
        </w:tc>
        <w:tc>
          <w:tcPr>
            <w:tcW w:w="180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If I had chosen ABC then my results may have been XYZ. If I had not selected ABC then my ethical outlook may be different in the following ways… XYZ</w:t>
            </w:r>
          </w:p>
        </w:tc>
        <w:tc>
          <w:tcPr>
            <w:tcW w:w="153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 xml:space="preserve">The Pro’s and </w:t>
            </w:r>
            <w:proofErr w:type="spellStart"/>
            <w:r>
              <w:rPr>
                <w:rFonts w:ascii="inherit" w:eastAsia="Times New Roman" w:hAnsi="inherit"/>
                <w:color w:val="111111"/>
                <w:sz w:val="20"/>
                <w:szCs w:val="20"/>
              </w:rPr>
              <w:t>Con’s</w:t>
            </w:r>
            <w:proofErr w:type="spellEnd"/>
            <w:r>
              <w:rPr>
                <w:rFonts w:ascii="inherit" w:eastAsia="Times New Roman" w:hAnsi="inherit"/>
                <w:color w:val="111111"/>
                <w:sz w:val="20"/>
                <w:szCs w:val="20"/>
              </w:rPr>
              <w:t xml:space="preserve"> of my selection are… ABC. They are pro’s because of XYZ. They are con’s because of XYZ</w:t>
            </w:r>
          </w:p>
        </w:tc>
        <w:tc>
          <w:tcPr>
            <w:tcW w:w="180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Ethical principles from the reading or a journal article that support my viewpoints are… ABC</w:t>
            </w:r>
          </w:p>
        </w:tc>
        <w:tc>
          <w:tcPr>
            <w:tcW w:w="198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 xml:space="preserve">For the current time I will apply these actions in my professional life by… ABC </w:t>
            </w:r>
            <w:proofErr w:type="gramStart"/>
            <w:r>
              <w:rPr>
                <w:rFonts w:ascii="inherit" w:eastAsia="Times New Roman" w:hAnsi="inherit"/>
                <w:color w:val="111111"/>
                <w:sz w:val="20"/>
                <w:szCs w:val="20"/>
              </w:rPr>
              <w:t>In</w:t>
            </w:r>
            <w:proofErr w:type="gramEnd"/>
            <w:r>
              <w:rPr>
                <w:rFonts w:ascii="inherit" w:eastAsia="Times New Roman" w:hAnsi="inherit"/>
                <w:color w:val="111111"/>
                <w:sz w:val="20"/>
                <w:szCs w:val="20"/>
              </w:rPr>
              <w:t xml:space="preserve"> the future I could see this impacting my professional career by… XYZ</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7D14F8" w:rsidRDefault="007D14F8">
            <w:pPr>
              <w:spacing w:after="0" w:line="240" w:lineRule="auto"/>
              <w:rPr>
                <w:rFonts w:ascii="inherit" w:eastAsia="Times New Roman" w:hAnsi="inherit"/>
                <w:color w:val="111111"/>
                <w:sz w:val="20"/>
                <w:szCs w:val="20"/>
              </w:rPr>
            </w:pPr>
            <w:r>
              <w:rPr>
                <w:rFonts w:ascii="inherit" w:eastAsia="Times New Roman" w:hAnsi="inherit"/>
                <w:color w:val="111111"/>
                <w:sz w:val="20"/>
                <w:szCs w:val="20"/>
              </w:rPr>
              <w:t>Any additional thoughts that you may have!</w:t>
            </w:r>
          </w:p>
        </w:tc>
      </w:tr>
    </w:tbl>
    <w:p w:rsidR="007D14F8" w:rsidRDefault="007D14F8" w:rsidP="007D14F8"/>
    <w:p w:rsidR="007D14F8" w:rsidRDefault="007D14F8">
      <w:bookmarkStart w:id="0" w:name="_GoBack"/>
      <w:bookmarkEnd w:id="0"/>
    </w:p>
    <w:sectPr w:rsidR="007D14F8" w:rsidSect="00AD58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9F" w:rsidRDefault="00C3499F" w:rsidP="00AD5892">
      <w:pPr>
        <w:spacing w:after="0" w:line="240" w:lineRule="auto"/>
      </w:pPr>
      <w:r>
        <w:separator/>
      </w:r>
    </w:p>
  </w:endnote>
  <w:endnote w:type="continuationSeparator" w:id="0">
    <w:p w:rsidR="00C3499F" w:rsidRDefault="00C3499F" w:rsidP="00AD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96" w:rsidRDefault="0046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96" w:rsidRDefault="0046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96" w:rsidRDefault="0046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9F" w:rsidRDefault="00C3499F" w:rsidP="00AD5892">
      <w:pPr>
        <w:spacing w:after="0" w:line="240" w:lineRule="auto"/>
      </w:pPr>
      <w:r>
        <w:separator/>
      </w:r>
    </w:p>
  </w:footnote>
  <w:footnote w:type="continuationSeparator" w:id="0">
    <w:p w:rsidR="00C3499F" w:rsidRDefault="00C3499F" w:rsidP="00AD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96" w:rsidRDefault="0046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92" w:rsidRPr="00AD5892" w:rsidRDefault="00AD5892" w:rsidP="00AD5892">
    <w:pPr>
      <w:jc w:val="center"/>
      <w:rPr>
        <w:sz w:val="32"/>
        <w:szCs w:val="32"/>
      </w:rPr>
    </w:pPr>
    <w:r w:rsidRPr="00AD5892">
      <w:rPr>
        <w:sz w:val="32"/>
        <w:szCs w:val="32"/>
      </w:rPr>
      <w:t>Ethical Decision-Making Framework Model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96" w:rsidRDefault="00462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5C"/>
    <w:rsid w:val="000E6E95"/>
    <w:rsid w:val="001E170B"/>
    <w:rsid w:val="0034615C"/>
    <w:rsid w:val="00462396"/>
    <w:rsid w:val="0048068A"/>
    <w:rsid w:val="00667BD5"/>
    <w:rsid w:val="007266CD"/>
    <w:rsid w:val="007D14F8"/>
    <w:rsid w:val="00AD5892"/>
    <w:rsid w:val="00B35AF6"/>
    <w:rsid w:val="00C3499F"/>
    <w:rsid w:val="00D66E01"/>
    <w:rsid w:val="00DC47EF"/>
    <w:rsid w:val="00FE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3247"/>
  <w15:chartTrackingRefBased/>
  <w15:docId w15:val="{6C928693-BF85-4353-B80D-23E77B97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1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892"/>
    <w:pPr>
      <w:tabs>
        <w:tab w:val="center" w:pos="4680"/>
        <w:tab w:val="right" w:pos="9360"/>
      </w:tabs>
    </w:pPr>
  </w:style>
  <w:style w:type="character" w:customStyle="1" w:styleId="HeaderChar">
    <w:name w:val="Header Char"/>
    <w:link w:val="Header"/>
    <w:uiPriority w:val="99"/>
    <w:rsid w:val="00AD5892"/>
    <w:rPr>
      <w:sz w:val="22"/>
      <w:szCs w:val="22"/>
    </w:rPr>
  </w:style>
  <w:style w:type="paragraph" w:styleId="Footer">
    <w:name w:val="footer"/>
    <w:basedOn w:val="Normal"/>
    <w:link w:val="FooterChar"/>
    <w:uiPriority w:val="99"/>
    <w:unhideWhenUsed/>
    <w:rsid w:val="00AD5892"/>
    <w:pPr>
      <w:tabs>
        <w:tab w:val="center" w:pos="4680"/>
        <w:tab w:val="right" w:pos="9360"/>
      </w:tabs>
    </w:pPr>
  </w:style>
  <w:style w:type="character" w:customStyle="1" w:styleId="FooterChar">
    <w:name w:val="Footer Char"/>
    <w:link w:val="Footer"/>
    <w:uiPriority w:val="99"/>
    <w:rsid w:val="00AD5892"/>
    <w:rPr>
      <w:sz w:val="22"/>
      <w:szCs w:val="22"/>
    </w:rPr>
  </w:style>
  <w:style w:type="table" w:styleId="TableGrid">
    <w:name w:val="Table Grid"/>
    <w:basedOn w:val="TableNormal"/>
    <w:uiPriority w:val="39"/>
    <w:rsid w:val="00AD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E5C756-869C-4B69-9FD6-04A155CF26EB}"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n-US"/>
        </a:p>
      </dgm:t>
    </dgm:pt>
    <dgm:pt modelId="{B10C1AF1-ADD2-4CFE-8C6B-F73E7FB6BD67}">
      <dgm:prSet phldrT="[Text]" custT="1"/>
      <dgm:spPr>
        <a:xfrm>
          <a:off x="1666873" y="-185335"/>
          <a:ext cx="1238252" cy="1098683"/>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1" i="0">
              <a:solidFill>
                <a:sysClr val="window" lastClr="FFFFFF"/>
              </a:solidFill>
              <a:latin typeface="Calibri" panose="020F0502020204030204"/>
              <a:ea typeface="+mn-ea"/>
              <a:cs typeface="+mn-cs"/>
            </a:rPr>
            <a:t>Assessment </a:t>
          </a:r>
          <a:r>
            <a:rPr lang="en-US" sz="1100">
              <a:solidFill>
                <a:sysClr val="window" lastClr="FFFFFF"/>
              </a:solidFill>
              <a:latin typeface="Calibri" panose="020F0502020204030204"/>
              <a:ea typeface="+mn-ea"/>
              <a:cs typeface="+mn-cs"/>
            </a:rPr>
            <a:t>         Make sure you have al lthe facts about the ethical dillemia </a:t>
          </a:r>
        </a:p>
      </dgm:t>
    </dgm:pt>
    <dgm:pt modelId="{2001A656-D750-4343-AEC0-D0BE95F5EB0E}" type="parTrans" cxnId="{AE927282-18D2-41C5-B523-59245BDF9AD5}">
      <dgm:prSet/>
      <dgm:spPr/>
      <dgm:t>
        <a:bodyPr/>
        <a:lstStyle/>
        <a:p>
          <a:endParaRPr lang="en-US"/>
        </a:p>
      </dgm:t>
    </dgm:pt>
    <dgm:pt modelId="{64F0FD46-029F-477B-A63F-12360DE1893D}" type="sibTrans" cxnId="{AE927282-18D2-41C5-B523-59245BDF9AD5}">
      <dgm:prSet/>
      <dgm:spPr>
        <a:xfrm>
          <a:off x="1051662" y="323708"/>
          <a:ext cx="2347429" cy="2347429"/>
        </a:xfrm>
        <a:custGeom>
          <a:avLst/>
          <a:gdLst/>
          <a:ahLst/>
          <a:cxnLst/>
          <a:rect l="0" t="0" r="0" b="0"/>
          <a:pathLst>
            <a:path>
              <a:moveTo>
                <a:pt x="1856589" y="219100"/>
              </a:moveTo>
              <a:arcTo wR="1173714" hR="1173714" stAng="18334663" swAng="1106876"/>
            </a:path>
          </a:pathLst>
        </a:custGeom>
        <a:noFill/>
        <a:ln w="6350" cap="flat" cmpd="sng" algn="ctr">
          <a:solidFill>
            <a:srgbClr val="ED7D31">
              <a:hueOff val="0"/>
              <a:satOff val="0"/>
              <a:lumOff val="0"/>
              <a:alphaOff val="0"/>
            </a:srgbClr>
          </a:solidFill>
          <a:prstDash val="solid"/>
          <a:miter lim="800000"/>
        </a:ln>
        <a:effectLst/>
      </dgm:spPr>
      <dgm:t>
        <a:bodyPr/>
        <a:lstStyle/>
        <a:p>
          <a:endParaRPr lang="en-US"/>
        </a:p>
      </dgm:t>
    </dgm:pt>
    <dgm:pt modelId="{EC194B66-7F11-454F-A425-DAB8379B4E06}">
      <dgm:prSet phldrT="[Text]" custT="1"/>
      <dgm:spPr>
        <a:xfrm>
          <a:off x="2950208" y="811066"/>
          <a:ext cx="904130" cy="899357"/>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1">
              <a:solidFill>
                <a:sysClr val="window" lastClr="FFFFFF"/>
              </a:solidFill>
              <a:latin typeface="Calibri" panose="020F0502020204030204"/>
              <a:ea typeface="+mn-ea"/>
              <a:cs typeface="+mn-cs"/>
            </a:rPr>
            <a:t>Alternatives</a:t>
          </a:r>
          <a:r>
            <a:rPr lang="en-US" sz="1100">
              <a:solidFill>
                <a:sysClr val="window" lastClr="FFFFFF"/>
              </a:solidFill>
              <a:latin typeface="Calibri" panose="020F0502020204030204"/>
              <a:ea typeface="+mn-ea"/>
              <a:cs typeface="+mn-cs"/>
            </a:rPr>
            <a:t>   Consider your choices</a:t>
          </a:r>
        </a:p>
      </dgm:t>
    </dgm:pt>
    <dgm:pt modelId="{6BF1D4E5-2328-4A96-AC02-D47219900E30}" type="parTrans" cxnId="{B7F8F0BA-C714-43C4-B885-02FC1E1ADE09}">
      <dgm:prSet/>
      <dgm:spPr/>
      <dgm:t>
        <a:bodyPr/>
        <a:lstStyle/>
        <a:p>
          <a:endParaRPr lang="en-US"/>
        </a:p>
      </dgm:t>
    </dgm:pt>
    <dgm:pt modelId="{C647A940-0A4D-47B5-9C54-E6296C0E9C3D}" type="sibTrans" cxnId="{B7F8F0BA-C714-43C4-B885-02FC1E1ADE09}">
      <dgm:prSet/>
      <dgm:spPr>
        <a:xfrm>
          <a:off x="1079595" y="440592"/>
          <a:ext cx="2347429" cy="2347429"/>
        </a:xfrm>
        <a:custGeom>
          <a:avLst/>
          <a:gdLst/>
          <a:ahLst/>
          <a:cxnLst/>
          <a:rect l="0" t="0" r="0" b="0"/>
          <a:pathLst>
            <a:path>
              <a:moveTo>
                <a:pt x="2343208" y="1273164"/>
              </a:moveTo>
              <a:arcTo wR="1173714" hR="1173714" stAng="291633" swAng="963475"/>
            </a:path>
          </a:pathLst>
        </a:custGeom>
        <a:noFill/>
        <a:ln w="6350" cap="flat" cmpd="sng" algn="ctr">
          <a:solidFill>
            <a:srgbClr val="A5A5A5">
              <a:hueOff val="0"/>
              <a:satOff val="0"/>
              <a:lumOff val="0"/>
              <a:alphaOff val="0"/>
            </a:srgbClr>
          </a:solidFill>
          <a:prstDash val="solid"/>
          <a:miter lim="800000"/>
        </a:ln>
        <a:effectLst/>
      </dgm:spPr>
      <dgm:t>
        <a:bodyPr/>
        <a:lstStyle/>
        <a:p>
          <a:endParaRPr lang="en-US"/>
        </a:p>
      </dgm:t>
    </dgm:pt>
    <dgm:pt modelId="{73D7D9D0-D970-4838-8A53-1F19A695BF01}">
      <dgm:prSet phldrT="[Text]" custT="1"/>
      <dgm:spPr>
        <a:xfrm>
          <a:off x="2428874" y="2036492"/>
          <a:ext cx="1094034" cy="901567"/>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100" b="1">
              <a:solidFill>
                <a:sysClr val="window" lastClr="FFFFFF"/>
              </a:solidFill>
              <a:latin typeface="Calibri" panose="020F0502020204030204"/>
              <a:ea typeface="+mn-ea"/>
              <a:cs typeface="+mn-cs"/>
            </a:rPr>
            <a:t>Analysis </a:t>
          </a:r>
          <a:r>
            <a:rPr lang="en-US" sz="1100">
              <a:solidFill>
                <a:sysClr val="window" lastClr="FFFFFF"/>
              </a:solidFill>
              <a:latin typeface="Calibri" panose="020F0502020204030204"/>
              <a:ea typeface="+mn-ea"/>
              <a:cs typeface="+mn-cs"/>
            </a:rPr>
            <a:t>           Identify your decision and tests its validity</a:t>
          </a:r>
        </a:p>
      </dgm:t>
    </dgm:pt>
    <dgm:pt modelId="{3209ABDB-2921-4E77-BA1F-D773C342C2D6}" type="parTrans" cxnId="{EC6A2B11-5D5C-46ED-98D5-0A64923CB012}">
      <dgm:prSet/>
      <dgm:spPr/>
      <dgm:t>
        <a:bodyPr/>
        <a:lstStyle/>
        <a:p>
          <a:endParaRPr lang="en-US"/>
        </a:p>
      </dgm:t>
    </dgm:pt>
    <dgm:pt modelId="{44978E7D-B24E-49DF-A34B-864A341860FD}" type="sibTrans" cxnId="{EC6A2B11-5D5C-46ED-98D5-0A64923CB012}">
      <dgm:prSet/>
      <dgm:spPr>
        <a:xfrm>
          <a:off x="1112285" y="364006"/>
          <a:ext cx="2347429" cy="2347429"/>
        </a:xfrm>
        <a:custGeom>
          <a:avLst/>
          <a:gdLst/>
          <a:ahLst/>
          <a:cxnLst/>
          <a:rect l="0" t="0" r="0" b="0"/>
          <a:pathLst>
            <a:path>
              <a:moveTo>
                <a:pt x="1313955" y="2339020"/>
              </a:moveTo>
              <a:arcTo wR="1173714" hR="1173714" stAng="4988259" swAng="763379"/>
            </a:path>
          </a:pathLst>
        </a:custGeom>
        <a:noFill/>
        <a:ln w="6350" cap="flat" cmpd="sng" algn="ctr">
          <a:solidFill>
            <a:srgbClr val="FFC000">
              <a:hueOff val="0"/>
              <a:satOff val="0"/>
              <a:lumOff val="0"/>
              <a:alphaOff val="0"/>
            </a:srgbClr>
          </a:solidFill>
          <a:prstDash val="solid"/>
          <a:miter lim="800000"/>
        </a:ln>
        <a:effectLst/>
      </dgm:spPr>
      <dgm:t>
        <a:bodyPr/>
        <a:lstStyle/>
        <a:p>
          <a:endParaRPr lang="en-US"/>
        </a:p>
      </dgm:t>
    </dgm:pt>
    <dgm:pt modelId="{7FCE8B7D-157D-4A51-8C7F-B387377C15F5}">
      <dgm:prSet phldrT="[Text]"/>
      <dgm:spPr>
        <a:xfrm>
          <a:off x="1028702" y="2065873"/>
          <a:ext cx="1134810" cy="84280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panose="020F0502020204030204"/>
              <a:ea typeface="+mn-ea"/>
              <a:cs typeface="+mn-cs"/>
            </a:rPr>
            <a:t>Application </a:t>
          </a:r>
          <a:r>
            <a:rPr lang="en-US">
              <a:solidFill>
                <a:sysClr val="window" lastClr="FFFFFF"/>
              </a:solidFill>
              <a:latin typeface="Calibri" panose="020F0502020204030204"/>
              <a:ea typeface="+mn-ea"/>
              <a:cs typeface="+mn-cs"/>
            </a:rPr>
            <a:t>        Apply ethical principles to your decision</a:t>
          </a:r>
        </a:p>
      </dgm:t>
    </dgm:pt>
    <dgm:pt modelId="{A4148178-E57C-4066-BDF6-956282BD2599}" type="parTrans" cxnId="{145CDB06-E227-4144-9303-C5ED9F144DE5}">
      <dgm:prSet/>
      <dgm:spPr/>
      <dgm:t>
        <a:bodyPr/>
        <a:lstStyle/>
        <a:p>
          <a:endParaRPr lang="en-US"/>
        </a:p>
      </dgm:t>
    </dgm:pt>
    <dgm:pt modelId="{FD8C94AF-E7F5-46BF-BE7E-F3BF8241950F}" type="sibTrans" cxnId="{145CDB06-E227-4144-9303-C5ED9F144DE5}">
      <dgm:prSet/>
      <dgm:spPr>
        <a:xfrm>
          <a:off x="1169271" y="496893"/>
          <a:ext cx="2347429" cy="2347429"/>
        </a:xfrm>
        <a:custGeom>
          <a:avLst/>
          <a:gdLst/>
          <a:ahLst/>
          <a:cxnLst/>
          <a:rect l="0" t="0" r="0" b="0"/>
          <a:pathLst>
            <a:path>
              <a:moveTo>
                <a:pt x="67344" y="1565570"/>
              </a:moveTo>
              <a:arcTo wR="1173714" hR="1173714" stAng="9629807" swAng="1042941"/>
            </a:path>
          </a:pathLst>
        </a:custGeom>
        <a:noFill/>
        <a:ln w="6350" cap="flat" cmpd="sng" algn="ctr">
          <a:solidFill>
            <a:srgbClr val="5B9BD5">
              <a:hueOff val="0"/>
              <a:satOff val="0"/>
              <a:lumOff val="0"/>
              <a:alphaOff val="0"/>
            </a:srgbClr>
          </a:solidFill>
          <a:prstDash val="solid"/>
          <a:miter lim="800000"/>
        </a:ln>
        <a:effectLst/>
      </dgm:spPr>
      <dgm:t>
        <a:bodyPr/>
        <a:lstStyle/>
        <a:p>
          <a:endParaRPr lang="en-US"/>
        </a:p>
      </dgm:t>
    </dgm:pt>
    <dgm:pt modelId="{C72004EF-0483-43AD-BAAC-BEA13DD93531}">
      <dgm:prSet phldrT="[Text]" custT="1"/>
      <dgm:spPr>
        <a:xfrm>
          <a:off x="736722" y="830123"/>
          <a:ext cx="904130" cy="88030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1">
              <a:solidFill>
                <a:sysClr val="window" lastClr="FFFFFF"/>
              </a:solidFill>
              <a:latin typeface="Calibri" panose="020F0502020204030204"/>
              <a:ea typeface="+mn-ea"/>
              <a:cs typeface="+mn-cs"/>
            </a:rPr>
            <a:t>Action</a:t>
          </a:r>
          <a:r>
            <a:rPr lang="en-US" sz="1100">
              <a:solidFill>
                <a:sysClr val="window" lastClr="FFFFFF"/>
              </a:solidFill>
              <a:latin typeface="Calibri" panose="020F0502020204030204"/>
              <a:ea typeface="+mn-ea"/>
              <a:cs typeface="+mn-cs"/>
            </a:rPr>
            <a:t>                  Make a decision </a:t>
          </a:r>
        </a:p>
      </dgm:t>
    </dgm:pt>
    <dgm:pt modelId="{28822CB7-EFF3-4937-9F6F-7A0AE016AB04}" type="parTrans" cxnId="{BEBD3B07-0E0B-453D-8B1F-F6863E41290A}">
      <dgm:prSet/>
      <dgm:spPr/>
      <dgm:t>
        <a:bodyPr/>
        <a:lstStyle/>
        <a:p>
          <a:endParaRPr lang="en-US"/>
        </a:p>
      </dgm:t>
    </dgm:pt>
    <dgm:pt modelId="{ADE08EE5-F7A7-477C-83EE-38F792BCE1F9}" type="sibTrans" cxnId="{BEBD3B07-0E0B-453D-8B1F-F6863E41290A}">
      <dgm:prSet/>
      <dgm:spPr>
        <a:xfrm>
          <a:off x="1222256" y="286661"/>
          <a:ext cx="2347429" cy="2347429"/>
        </a:xfrm>
        <a:custGeom>
          <a:avLst/>
          <a:gdLst/>
          <a:ahLst/>
          <a:cxnLst/>
          <a:rect l="0" t="0" r="0" b="0"/>
          <a:pathLst>
            <a:path>
              <a:moveTo>
                <a:pt x="185668" y="540176"/>
              </a:moveTo>
              <a:arcTo wR="1173714" hR="1173714" stAng="12760086" swAng="1124318"/>
            </a:path>
          </a:pathLst>
        </a:custGeom>
        <a:noFill/>
        <a:ln w="6350" cap="flat" cmpd="sng" algn="ctr">
          <a:solidFill>
            <a:srgbClr val="70AD47">
              <a:hueOff val="0"/>
              <a:satOff val="0"/>
              <a:lumOff val="0"/>
              <a:alphaOff val="0"/>
            </a:srgbClr>
          </a:solidFill>
          <a:prstDash val="solid"/>
          <a:miter lim="800000"/>
        </a:ln>
        <a:effectLst/>
      </dgm:spPr>
      <dgm:t>
        <a:bodyPr/>
        <a:lstStyle/>
        <a:p>
          <a:endParaRPr lang="en-US"/>
        </a:p>
      </dgm:t>
    </dgm:pt>
    <dgm:pt modelId="{621F94AA-6F0A-4139-929F-DFAA12304581}" type="pres">
      <dgm:prSet presAssocID="{92E5C756-869C-4B69-9FD6-04A155CF26EB}" presName="cycle" presStyleCnt="0">
        <dgm:presLayoutVars>
          <dgm:dir/>
          <dgm:resizeHandles val="exact"/>
        </dgm:presLayoutVars>
      </dgm:prSet>
      <dgm:spPr/>
    </dgm:pt>
    <dgm:pt modelId="{C8E975E2-129F-4EA6-B23D-11176E3811CD}" type="pres">
      <dgm:prSet presAssocID="{B10C1AF1-ADD2-4CFE-8C6B-F73E7FB6BD67}" presName="node" presStyleLbl="node1" presStyleIdx="0" presStyleCnt="5" custScaleX="136955" custScaleY="186951">
        <dgm:presLayoutVars>
          <dgm:bulletEnabled val="1"/>
        </dgm:presLayoutVars>
      </dgm:prSet>
      <dgm:spPr/>
    </dgm:pt>
    <dgm:pt modelId="{CCCB8C87-CD22-4951-987D-C867456EC6CF}" type="pres">
      <dgm:prSet presAssocID="{B10C1AF1-ADD2-4CFE-8C6B-F73E7FB6BD67}" presName="spNode" presStyleCnt="0"/>
      <dgm:spPr/>
    </dgm:pt>
    <dgm:pt modelId="{19DC55DA-4E2F-4859-A9FD-675ED0EC5454}" type="pres">
      <dgm:prSet presAssocID="{64F0FD46-029F-477B-A63F-12360DE1893D}" presName="sibTrans" presStyleLbl="sibTrans1D1" presStyleIdx="0" presStyleCnt="5"/>
      <dgm:spPr/>
    </dgm:pt>
    <dgm:pt modelId="{C67DEF45-4805-43A0-B611-97BE0CBA58C4}" type="pres">
      <dgm:prSet presAssocID="{EC194B66-7F11-454F-A425-DAB8379B4E06}" presName="node" presStyleLbl="node1" presStyleIdx="1" presStyleCnt="5" custScaleY="153034" custRadScaleRad="97990" custRadScaleInc="16937">
        <dgm:presLayoutVars>
          <dgm:bulletEnabled val="1"/>
        </dgm:presLayoutVars>
      </dgm:prSet>
      <dgm:spPr/>
    </dgm:pt>
    <dgm:pt modelId="{103DFB8C-31D0-4175-A3E9-9B2607A3F672}" type="pres">
      <dgm:prSet presAssocID="{EC194B66-7F11-454F-A425-DAB8379B4E06}" presName="spNode" presStyleCnt="0"/>
      <dgm:spPr/>
    </dgm:pt>
    <dgm:pt modelId="{2F44B62E-396F-4934-96BF-78873444E457}" type="pres">
      <dgm:prSet presAssocID="{C647A940-0A4D-47B5-9C54-E6296C0E9C3D}" presName="sibTrans" presStyleLbl="sibTrans1D1" presStyleIdx="1" presStyleCnt="5"/>
      <dgm:spPr/>
    </dgm:pt>
    <dgm:pt modelId="{3747D2AF-D561-4655-ACBE-C1D8860FFB14}" type="pres">
      <dgm:prSet presAssocID="{73D7D9D0-D970-4838-8A53-1F19A695BF01}" presName="node" presStyleLbl="node1" presStyleIdx="2" presStyleCnt="5" custScaleX="121004" custScaleY="153410">
        <dgm:presLayoutVars>
          <dgm:bulletEnabled val="1"/>
        </dgm:presLayoutVars>
      </dgm:prSet>
      <dgm:spPr/>
    </dgm:pt>
    <dgm:pt modelId="{4C90C091-24E0-4572-B502-92A573A28866}" type="pres">
      <dgm:prSet presAssocID="{73D7D9D0-D970-4838-8A53-1F19A695BF01}" presName="spNode" presStyleCnt="0"/>
      <dgm:spPr/>
    </dgm:pt>
    <dgm:pt modelId="{C1255F42-39FA-4BBF-929B-871E65E242B8}" type="pres">
      <dgm:prSet presAssocID="{44978E7D-B24E-49DF-A34B-864A341860FD}" presName="sibTrans" presStyleLbl="sibTrans1D1" presStyleIdx="2" presStyleCnt="5"/>
      <dgm:spPr/>
    </dgm:pt>
    <dgm:pt modelId="{0B9EF338-1B93-4DD8-92D6-0DAA8C1B6150}" type="pres">
      <dgm:prSet presAssocID="{7FCE8B7D-157D-4A51-8C7F-B387377C15F5}" presName="node" presStyleLbl="node1" presStyleIdx="3" presStyleCnt="5" custScaleX="125514" custScaleY="143411">
        <dgm:presLayoutVars>
          <dgm:bulletEnabled val="1"/>
        </dgm:presLayoutVars>
      </dgm:prSet>
      <dgm:spPr/>
    </dgm:pt>
    <dgm:pt modelId="{7AE55D9F-CF68-4357-B4EE-82EBC384F0FD}" type="pres">
      <dgm:prSet presAssocID="{7FCE8B7D-157D-4A51-8C7F-B387377C15F5}" presName="spNode" presStyleCnt="0"/>
      <dgm:spPr/>
    </dgm:pt>
    <dgm:pt modelId="{5AE35C12-5069-4B9B-9CBE-D061F0C04CD4}" type="pres">
      <dgm:prSet presAssocID="{FD8C94AF-E7F5-46BF-BE7E-F3BF8241950F}" presName="sibTrans" presStyleLbl="sibTrans1D1" presStyleIdx="3" presStyleCnt="5"/>
      <dgm:spPr/>
    </dgm:pt>
    <dgm:pt modelId="{88EB1070-24DD-42FA-B7AC-29A73B264391}" type="pres">
      <dgm:prSet presAssocID="{C72004EF-0483-43AD-BAAC-BEA13DD93531}" presName="node" presStyleLbl="node1" presStyleIdx="4" presStyleCnt="5" custScaleY="149792" custRadScaleRad="96219" custRadScaleInc="-17922">
        <dgm:presLayoutVars>
          <dgm:bulletEnabled val="1"/>
        </dgm:presLayoutVars>
      </dgm:prSet>
      <dgm:spPr/>
    </dgm:pt>
    <dgm:pt modelId="{53BB35F5-B5E7-4C89-B8F4-3CCCEA0CEF7D}" type="pres">
      <dgm:prSet presAssocID="{C72004EF-0483-43AD-BAAC-BEA13DD93531}" presName="spNode" presStyleCnt="0"/>
      <dgm:spPr/>
    </dgm:pt>
    <dgm:pt modelId="{14AFC466-9C1A-4016-8FB0-772860C83F51}" type="pres">
      <dgm:prSet presAssocID="{ADE08EE5-F7A7-477C-83EE-38F792BCE1F9}" presName="sibTrans" presStyleLbl="sibTrans1D1" presStyleIdx="4" presStyleCnt="5"/>
      <dgm:spPr/>
    </dgm:pt>
  </dgm:ptLst>
  <dgm:cxnLst>
    <dgm:cxn modelId="{145CDB06-E227-4144-9303-C5ED9F144DE5}" srcId="{92E5C756-869C-4B69-9FD6-04A155CF26EB}" destId="{7FCE8B7D-157D-4A51-8C7F-B387377C15F5}" srcOrd="3" destOrd="0" parTransId="{A4148178-E57C-4066-BDF6-956282BD2599}" sibTransId="{FD8C94AF-E7F5-46BF-BE7E-F3BF8241950F}"/>
    <dgm:cxn modelId="{BEBD3B07-0E0B-453D-8B1F-F6863E41290A}" srcId="{92E5C756-869C-4B69-9FD6-04A155CF26EB}" destId="{C72004EF-0483-43AD-BAAC-BEA13DD93531}" srcOrd="4" destOrd="0" parTransId="{28822CB7-EFF3-4937-9F6F-7A0AE016AB04}" sibTransId="{ADE08EE5-F7A7-477C-83EE-38F792BCE1F9}"/>
    <dgm:cxn modelId="{EC6A2B11-5D5C-46ED-98D5-0A64923CB012}" srcId="{92E5C756-869C-4B69-9FD6-04A155CF26EB}" destId="{73D7D9D0-D970-4838-8A53-1F19A695BF01}" srcOrd="2" destOrd="0" parTransId="{3209ABDB-2921-4E77-BA1F-D773C342C2D6}" sibTransId="{44978E7D-B24E-49DF-A34B-864A341860FD}"/>
    <dgm:cxn modelId="{86F6A263-9D7A-4C02-8060-6BB3524A5FF8}" type="presOf" srcId="{C72004EF-0483-43AD-BAAC-BEA13DD93531}" destId="{88EB1070-24DD-42FA-B7AC-29A73B264391}" srcOrd="0" destOrd="0" presId="urn:microsoft.com/office/officeart/2005/8/layout/cycle6"/>
    <dgm:cxn modelId="{4195C263-7C60-4480-AA73-5C1183D49621}" type="presOf" srcId="{73D7D9D0-D970-4838-8A53-1F19A695BF01}" destId="{3747D2AF-D561-4655-ACBE-C1D8860FFB14}" srcOrd="0" destOrd="0" presId="urn:microsoft.com/office/officeart/2005/8/layout/cycle6"/>
    <dgm:cxn modelId="{5E4C024C-AA74-438C-B0A6-DDABA4C47C25}" type="presOf" srcId="{FD8C94AF-E7F5-46BF-BE7E-F3BF8241950F}" destId="{5AE35C12-5069-4B9B-9CBE-D061F0C04CD4}" srcOrd="0" destOrd="0" presId="urn:microsoft.com/office/officeart/2005/8/layout/cycle6"/>
    <dgm:cxn modelId="{EC3D127F-AB0F-4A71-9AD1-B54089CFC7F7}" type="presOf" srcId="{92E5C756-869C-4B69-9FD6-04A155CF26EB}" destId="{621F94AA-6F0A-4139-929F-DFAA12304581}" srcOrd="0" destOrd="0" presId="urn:microsoft.com/office/officeart/2005/8/layout/cycle6"/>
    <dgm:cxn modelId="{AE927282-18D2-41C5-B523-59245BDF9AD5}" srcId="{92E5C756-869C-4B69-9FD6-04A155CF26EB}" destId="{B10C1AF1-ADD2-4CFE-8C6B-F73E7FB6BD67}" srcOrd="0" destOrd="0" parTransId="{2001A656-D750-4343-AEC0-D0BE95F5EB0E}" sibTransId="{64F0FD46-029F-477B-A63F-12360DE1893D}"/>
    <dgm:cxn modelId="{0E7B20A1-4EDE-4593-BA07-DAAAA0BAB4C5}" type="presOf" srcId="{EC194B66-7F11-454F-A425-DAB8379B4E06}" destId="{C67DEF45-4805-43A0-B611-97BE0CBA58C4}" srcOrd="0" destOrd="0" presId="urn:microsoft.com/office/officeart/2005/8/layout/cycle6"/>
    <dgm:cxn modelId="{B7F8F0BA-C714-43C4-B885-02FC1E1ADE09}" srcId="{92E5C756-869C-4B69-9FD6-04A155CF26EB}" destId="{EC194B66-7F11-454F-A425-DAB8379B4E06}" srcOrd="1" destOrd="0" parTransId="{6BF1D4E5-2328-4A96-AC02-D47219900E30}" sibTransId="{C647A940-0A4D-47B5-9C54-E6296C0E9C3D}"/>
    <dgm:cxn modelId="{6DB58FC0-F3A1-4339-ADBA-3666090FC57F}" type="presOf" srcId="{ADE08EE5-F7A7-477C-83EE-38F792BCE1F9}" destId="{14AFC466-9C1A-4016-8FB0-772860C83F51}" srcOrd="0" destOrd="0" presId="urn:microsoft.com/office/officeart/2005/8/layout/cycle6"/>
    <dgm:cxn modelId="{E20756C3-ECF0-470E-A961-4777538077E8}" type="presOf" srcId="{64F0FD46-029F-477B-A63F-12360DE1893D}" destId="{19DC55DA-4E2F-4859-A9FD-675ED0EC5454}" srcOrd="0" destOrd="0" presId="urn:microsoft.com/office/officeart/2005/8/layout/cycle6"/>
    <dgm:cxn modelId="{631012CC-413C-42BC-AA60-B06228DAFB62}" type="presOf" srcId="{C647A940-0A4D-47B5-9C54-E6296C0E9C3D}" destId="{2F44B62E-396F-4934-96BF-78873444E457}" srcOrd="0" destOrd="0" presId="urn:microsoft.com/office/officeart/2005/8/layout/cycle6"/>
    <dgm:cxn modelId="{E0BC47CD-946B-48EE-8126-9BF8D83CBA4E}" type="presOf" srcId="{7FCE8B7D-157D-4A51-8C7F-B387377C15F5}" destId="{0B9EF338-1B93-4DD8-92D6-0DAA8C1B6150}" srcOrd="0" destOrd="0" presId="urn:microsoft.com/office/officeart/2005/8/layout/cycle6"/>
    <dgm:cxn modelId="{9B3079E4-A7DB-48B9-B8FA-3F5196E46180}" type="presOf" srcId="{B10C1AF1-ADD2-4CFE-8C6B-F73E7FB6BD67}" destId="{C8E975E2-129F-4EA6-B23D-11176E3811CD}" srcOrd="0" destOrd="0" presId="urn:microsoft.com/office/officeart/2005/8/layout/cycle6"/>
    <dgm:cxn modelId="{F2E19CF7-1ECE-424E-829D-B85F558B6AD3}" type="presOf" srcId="{44978E7D-B24E-49DF-A34B-864A341860FD}" destId="{C1255F42-39FA-4BBF-929B-871E65E242B8}" srcOrd="0" destOrd="0" presId="urn:microsoft.com/office/officeart/2005/8/layout/cycle6"/>
    <dgm:cxn modelId="{A88DFA3D-3D1C-468D-BA9B-A488AACBD10A}" type="presParOf" srcId="{621F94AA-6F0A-4139-929F-DFAA12304581}" destId="{C8E975E2-129F-4EA6-B23D-11176E3811CD}" srcOrd="0" destOrd="0" presId="urn:microsoft.com/office/officeart/2005/8/layout/cycle6"/>
    <dgm:cxn modelId="{787C0A90-3B21-4667-8D1B-74148443DDB8}" type="presParOf" srcId="{621F94AA-6F0A-4139-929F-DFAA12304581}" destId="{CCCB8C87-CD22-4951-987D-C867456EC6CF}" srcOrd="1" destOrd="0" presId="urn:microsoft.com/office/officeart/2005/8/layout/cycle6"/>
    <dgm:cxn modelId="{44DFF0D7-500D-4142-AB81-0A000247011E}" type="presParOf" srcId="{621F94AA-6F0A-4139-929F-DFAA12304581}" destId="{19DC55DA-4E2F-4859-A9FD-675ED0EC5454}" srcOrd="2" destOrd="0" presId="urn:microsoft.com/office/officeart/2005/8/layout/cycle6"/>
    <dgm:cxn modelId="{F0436B41-53D2-4FB3-BA9F-6A12FBF2CA1C}" type="presParOf" srcId="{621F94AA-6F0A-4139-929F-DFAA12304581}" destId="{C67DEF45-4805-43A0-B611-97BE0CBA58C4}" srcOrd="3" destOrd="0" presId="urn:microsoft.com/office/officeart/2005/8/layout/cycle6"/>
    <dgm:cxn modelId="{E205E3AB-C9D2-40CC-9CA7-CC51CE310C2C}" type="presParOf" srcId="{621F94AA-6F0A-4139-929F-DFAA12304581}" destId="{103DFB8C-31D0-4175-A3E9-9B2607A3F672}" srcOrd="4" destOrd="0" presId="urn:microsoft.com/office/officeart/2005/8/layout/cycle6"/>
    <dgm:cxn modelId="{3CC2AD0A-BD95-44A1-8FEA-D153DC4284C9}" type="presParOf" srcId="{621F94AA-6F0A-4139-929F-DFAA12304581}" destId="{2F44B62E-396F-4934-96BF-78873444E457}" srcOrd="5" destOrd="0" presId="urn:microsoft.com/office/officeart/2005/8/layout/cycle6"/>
    <dgm:cxn modelId="{C313FA16-0787-4308-A835-88037C9DAD80}" type="presParOf" srcId="{621F94AA-6F0A-4139-929F-DFAA12304581}" destId="{3747D2AF-D561-4655-ACBE-C1D8860FFB14}" srcOrd="6" destOrd="0" presId="urn:microsoft.com/office/officeart/2005/8/layout/cycle6"/>
    <dgm:cxn modelId="{69FEBABC-0E47-4D7F-B6FA-2CD66D13F98B}" type="presParOf" srcId="{621F94AA-6F0A-4139-929F-DFAA12304581}" destId="{4C90C091-24E0-4572-B502-92A573A28866}" srcOrd="7" destOrd="0" presId="urn:microsoft.com/office/officeart/2005/8/layout/cycle6"/>
    <dgm:cxn modelId="{E1DF267C-D326-47AC-9FE4-7C401293AE23}" type="presParOf" srcId="{621F94AA-6F0A-4139-929F-DFAA12304581}" destId="{C1255F42-39FA-4BBF-929B-871E65E242B8}" srcOrd="8" destOrd="0" presId="urn:microsoft.com/office/officeart/2005/8/layout/cycle6"/>
    <dgm:cxn modelId="{6F1689F6-6A79-4451-B0B1-D772E1170FCB}" type="presParOf" srcId="{621F94AA-6F0A-4139-929F-DFAA12304581}" destId="{0B9EF338-1B93-4DD8-92D6-0DAA8C1B6150}" srcOrd="9" destOrd="0" presId="urn:microsoft.com/office/officeart/2005/8/layout/cycle6"/>
    <dgm:cxn modelId="{C76E47DB-32D4-4620-A067-7E6845FF67B7}" type="presParOf" srcId="{621F94AA-6F0A-4139-929F-DFAA12304581}" destId="{7AE55D9F-CF68-4357-B4EE-82EBC384F0FD}" srcOrd="10" destOrd="0" presId="urn:microsoft.com/office/officeart/2005/8/layout/cycle6"/>
    <dgm:cxn modelId="{9040A09D-038B-474B-9867-0D260C450C98}" type="presParOf" srcId="{621F94AA-6F0A-4139-929F-DFAA12304581}" destId="{5AE35C12-5069-4B9B-9CBE-D061F0C04CD4}" srcOrd="11" destOrd="0" presId="urn:microsoft.com/office/officeart/2005/8/layout/cycle6"/>
    <dgm:cxn modelId="{0347B256-31F8-44C4-8E3C-373D20C01D76}" type="presParOf" srcId="{621F94AA-6F0A-4139-929F-DFAA12304581}" destId="{88EB1070-24DD-42FA-B7AC-29A73B264391}" srcOrd="12" destOrd="0" presId="urn:microsoft.com/office/officeart/2005/8/layout/cycle6"/>
    <dgm:cxn modelId="{B08E9A2D-12F4-45E4-904B-4A53BADA93DE}" type="presParOf" srcId="{621F94AA-6F0A-4139-929F-DFAA12304581}" destId="{53BB35F5-B5E7-4C89-B8F4-3CCCEA0CEF7D}" srcOrd="13" destOrd="0" presId="urn:microsoft.com/office/officeart/2005/8/layout/cycle6"/>
    <dgm:cxn modelId="{863FFC21-998C-4004-8612-0B9FF85BB12A}" type="presParOf" srcId="{621F94AA-6F0A-4139-929F-DFAA12304581}" destId="{14AFC466-9C1A-4016-8FB0-772860C83F51}" srcOrd="14"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E975E2-129F-4EA6-B23D-11176E3811CD}">
      <dsp:nvSpPr>
        <dsp:cNvPr id="0" name=""/>
        <dsp:cNvSpPr/>
      </dsp:nvSpPr>
      <dsp:spPr>
        <a:xfrm>
          <a:off x="1391745" y="-138638"/>
          <a:ext cx="921733" cy="817840"/>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solidFill>
                <a:sysClr val="window" lastClr="FFFFFF"/>
              </a:solidFill>
              <a:latin typeface="Calibri" panose="020F0502020204030204"/>
              <a:ea typeface="+mn-ea"/>
              <a:cs typeface="+mn-cs"/>
            </a:rPr>
            <a:t>Assessment </a:t>
          </a:r>
          <a:r>
            <a:rPr lang="en-US" sz="1100" kern="1200">
              <a:solidFill>
                <a:sysClr val="window" lastClr="FFFFFF"/>
              </a:solidFill>
              <a:latin typeface="Calibri" panose="020F0502020204030204"/>
              <a:ea typeface="+mn-ea"/>
              <a:cs typeface="+mn-cs"/>
            </a:rPr>
            <a:t>         Make sure you have al lthe facts about the ethical dillemia </a:t>
          </a:r>
        </a:p>
      </dsp:txBody>
      <dsp:txXfrm>
        <a:off x="1431669" y="-98714"/>
        <a:ext cx="841885" cy="737992"/>
      </dsp:txXfrm>
    </dsp:sp>
    <dsp:sp modelId="{19DC55DA-4E2F-4859-A9FD-675ED0EC5454}">
      <dsp:nvSpPr>
        <dsp:cNvPr id="0" name=""/>
        <dsp:cNvSpPr/>
      </dsp:nvSpPr>
      <dsp:spPr>
        <a:xfrm>
          <a:off x="932760" y="240414"/>
          <a:ext cx="1749658" cy="1749658"/>
        </a:xfrm>
        <a:custGeom>
          <a:avLst/>
          <a:gdLst/>
          <a:ahLst/>
          <a:cxnLst/>
          <a:rect l="0" t="0" r="0" b="0"/>
          <a:pathLst>
            <a:path>
              <a:moveTo>
                <a:pt x="1856589" y="219100"/>
              </a:moveTo>
              <a:arcTo wR="1173714" hR="1173714" stAng="18334663" swAng="1106876"/>
            </a:path>
          </a:pathLst>
        </a:custGeom>
        <a:noFill/>
        <a:ln w="6350" cap="flat" cmpd="sng" algn="ctr">
          <a:solidFill>
            <a:srgbClr val="ED7D31">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67DEF45-4805-43A0-B611-97BE0CBA58C4}">
      <dsp:nvSpPr>
        <dsp:cNvPr id="0" name=""/>
        <dsp:cNvSpPr/>
      </dsp:nvSpPr>
      <dsp:spPr>
        <a:xfrm>
          <a:off x="2348118" y="603933"/>
          <a:ext cx="673019" cy="669466"/>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Alternatives</a:t>
          </a:r>
          <a:r>
            <a:rPr lang="en-US" sz="1100" kern="1200">
              <a:solidFill>
                <a:sysClr val="window" lastClr="FFFFFF"/>
              </a:solidFill>
              <a:latin typeface="Calibri" panose="020F0502020204030204"/>
              <a:ea typeface="+mn-ea"/>
              <a:cs typeface="+mn-cs"/>
            </a:rPr>
            <a:t>   Consider your choices</a:t>
          </a:r>
        </a:p>
      </dsp:txBody>
      <dsp:txXfrm>
        <a:off x="2380799" y="636614"/>
        <a:ext cx="607657" cy="604104"/>
      </dsp:txXfrm>
    </dsp:sp>
    <dsp:sp modelId="{2F44B62E-396F-4934-96BF-78873444E457}">
      <dsp:nvSpPr>
        <dsp:cNvPr id="0" name=""/>
        <dsp:cNvSpPr/>
      </dsp:nvSpPr>
      <dsp:spPr>
        <a:xfrm>
          <a:off x="953466" y="327145"/>
          <a:ext cx="1749658" cy="1749658"/>
        </a:xfrm>
        <a:custGeom>
          <a:avLst/>
          <a:gdLst/>
          <a:ahLst/>
          <a:cxnLst/>
          <a:rect l="0" t="0" r="0" b="0"/>
          <a:pathLst>
            <a:path>
              <a:moveTo>
                <a:pt x="2343208" y="1273164"/>
              </a:moveTo>
              <a:arcTo wR="1173714" hR="1173714" stAng="291633" swAng="963475"/>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747D2AF-D561-4655-ACBE-C1D8860FFB14}">
      <dsp:nvSpPr>
        <dsp:cNvPr id="0" name=""/>
        <dsp:cNvSpPr/>
      </dsp:nvSpPr>
      <dsp:spPr>
        <a:xfrm>
          <a:off x="1959633" y="1517306"/>
          <a:ext cx="814380" cy="671111"/>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Analysis </a:t>
          </a:r>
          <a:r>
            <a:rPr lang="en-US" sz="1100" kern="1200">
              <a:solidFill>
                <a:sysClr val="window" lastClr="FFFFFF"/>
              </a:solidFill>
              <a:latin typeface="Calibri" panose="020F0502020204030204"/>
              <a:ea typeface="+mn-ea"/>
              <a:cs typeface="+mn-cs"/>
            </a:rPr>
            <a:t>           Identify your decision and tests its validity</a:t>
          </a:r>
        </a:p>
      </dsp:txBody>
      <dsp:txXfrm>
        <a:off x="1992394" y="1550067"/>
        <a:ext cx="748858" cy="605589"/>
      </dsp:txXfrm>
    </dsp:sp>
    <dsp:sp modelId="{C1255F42-39FA-4BBF-929B-871E65E242B8}">
      <dsp:nvSpPr>
        <dsp:cNvPr id="0" name=""/>
        <dsp:cNvSpPr/>
      </dsp:nvSpPr>
      <dsp:spPr>
        <a:xfrm>
          <a:off x="977783" y="270282"/>
          <a:ext cx="1749658" cy="1749658"/>
        </a:xfrm>
        <a:custGeom>
          <a:avLst/>
          <a:gdLst/>
          <a:ahLst/>
          <a:cxnLst/>
          <a:rect l="0" t="0" r="0" b="0"/>
          <a:pathLst>
            <a:path>
              <a:moveTo>
                <a:pt x="1313955" y="2339020"/>
              </a:moveTo>
              <a:arcTo wR="1173714" hR="1173714" stAng="4988259" swAng="763379"/>
            </a:path>
          </a:pathLst>
        </a:custGeom>
        <a:noFill/>
        <a:ln w="6350" cap="flat" cmpd="sng" algn="ctr">
          <a:solidFill>
            <a:srgbClr val="FFC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B9EF338-1B93-4DD8-92D6-0DAA8C1B6150}">
      <dsp:nvSpPr>
        <dsp:cNvPr id="0" name=""/>
        <dsp:cNvSpPr/>
      </dsp:nvSpPr>
      <dsp:spPr>
        <a:xfrm>
          <a:off x="916034" y="1539177"/>
          <a:ext cx="844733" cy="62736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Application </a:t>
          </a:r>
          <a:r>
            <a:rPr lang="en-US" sz="800" kern="1200">
              <a:solidFill>
                <a:sysClr val="window" lastClr="FFFFFF"/>
              </a:solidFill>
              <a:latin typeface="Calibri" panose="020F0502020204030204"/>
              <a:ea typeface="+mn-ea"/>
              <a:cs typeface="+mn-cs"/>
            </a:rPr>
            <a:t>        Apply ethical principles to your decision</a:t>
          </a:r>
        </a:p>
      </dsp:txBody>
      <dsp:txXfrm>
        <a:off x="946660" y="1569803"/>
        <a:ext cx="783481" cy="566117"/>
      </dsp:txXfrm>
    </dsp:sp>
    <dsp:sp modelId="{5AE35C12-5069-4B9B-9CBE-D061F0C04CD4}">
      <dsp:nvSpPr>
        <dsp:cNvPr id="0" name=""/>
        <dsp:cNvSpPr/>
      </dsp:nvSpPr>
      <dsp:spPr>
        <a:xfrm>
          <a:off x="1020195" y="368987"/>
          <a:ext cx="1749658" cy="1749658"/>
        </a:xfrm>
        <a:custGeom>
          <a:avLst/>
          <a:gdLst/>
          <a:ahLst/>
          <a:cxnLst/>
          <a:rect l="0" t="0" r="0" b="0"/>
          <a:pathLst>
            <a:path>
              <a:moveTo>
                <a:pt x="67344" y="1565570"/>
              </a:moveTo>
              <a:arcTo wR="1173714" hR="1173714" stAng="9629807" swAng="1042941"/>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8EB1070-24DD-42FA-B7AC-29A73B264391}">
      <dsp:nvSpPr>
        <dsp:cNvPr id="0" name=""/>
        <dsp:cNvSpPr/>
      </dsp:nvSpPr>
      <dsp:spPr>
        <a:xfrm>
          <a:off x="698295" y="618128"/>
          <a:ext cx="673019" cy="655283"/>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panose="020F0502020204030204"/>
              <a:ea typeface="+mn-ea"/>
              <a:cs typeface="+mn-cs"/>
            </a:rPr>
            <a:t>Action</a:t>
          </a:r>
          <a:r>
            <a:rPr lang="en-US" sz="1100" kern="1200">
              <a:solidFill>
                <a:sysClr val="window" lastClr="FFFFFF"/>
              </a:solidFill>
              <a:latin typeface="Calibri" panose="020F0502020204030204"/>
              <a:ea typeface="+mn-ea"/>
              <a:cs typeface="+mn-cs"/>
            </a:rPr>
            <a:t>                  Make a decision </a:t>
          </a:r>
        </a:p>
      </dsp:txBody>
      <dsp:txXfrm>
        <a:off x="730283" y="650116"/>
        <a:ext cx="609043" cy="591307"/>
      </dsp:txXfrm>
    </dsp:sp>
    <dsp:sp modelId="{14AFC466-9C1A-4016-8FB0-772860C83F51}">
      <dsp:nvSpPr>
        <dsp:cNvPr id="0" name=""/>
        <dsp:cNvSpPr/>
      </dsp:nvSpPr>
      <dsp:spPr>
        <a:xfrm>
          <a:off x="1059475" y="212952"/>
          <a:ext cx="1749658" cy="1749658"/>
        </a:xfrm>
        <a:custGeom>
          <a:avLst/>
          <a:gdLst/>
          <a:ahLst/>
          <a:cxnLst/>
          <a:rect l="0" t="0" r="0" b="0"/>
          <a:pathLst>
            <a:path>
              <a:moveTo>
                <a:pt x="185668" y="540176"/>
              </a:moveTo>
              <a:arcTo wR="1173714" hR="1173714" stAng="12760086" swAng="1124318"/>
            </a:path>
          </a:pathLst>
        </a:custGeom>
        <a:noFill/>
        <a:ln w="6350" cap="flat" cmpd="sng" algn="ctr">
          <a:solidFill>
            <a:srgbClr val="70AD47">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38B4-2213-4853-B8A2-6FA04448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strouse</dc:creator>
  <cp:keywords/>
  <dc:description/>
  <cp:lastModifiedBy>Sarah Burgen</cp:lastModifiedBy>
  <cp:revision>3</cp:revision>
  <dcterms:created xsi:type="dcterms:W3CDTF">2019-04-02T14:18:00Z</dcterms:created>
  <dcterms:modified xsi:type="dcterms:W3CDTF">2020-02-17T19:17:00Z</dcterms:modified>
</cp:coreProperties>
</file>